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4DE" w:rsidRDefault="00464FEA">
      <w:r>
        <w:rPr>
          <w:noProof/>
        </w:rPr>
        <w:drawing>
          <wp:inline distT="0" distB="0" distL="0" distR="0" wp14:anchorId="684CDEDD">
            <wp:extent cx="6441937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832" cy="1313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4D12" w:rsidRDefault="00C54D12">
      <w:bookmarkStart w:id="0" w:name="_GoBack"/>
      <w:bookmarkEnd w:id="0"/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371"/>
      </w:tblGrid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название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Армодрейн</w:t>
            </w:r>
            <w:proofErr w:type="spellEnd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Сокращенное название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Армодрейн</w:t>
            </w:r>
            <w:proofErr w:type="spellEnd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17.07.2020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7727447845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КПП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772401001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1207700242694 от 17 июля 2020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Юр. адрес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117546, гор. Москва, ул. Подольских Курсантов, д. 15, ком. № 3а, 3б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603105, г. Нижний Новгород, ул. 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Ошарская</w:t>
            </w:r>
            <w:proofErr w:type="spellEnd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д.95, </w:t>
            </w:r>
            <w:proofErr w:type="gram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БЦ  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Business</w:t>
            </w:r>
            <w:proofErr w:type="spellEnd"/>
            <w:proofErr w:type="gramEnd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park</w:t>
            </w:r>
            <w:proofErr w:type="spellEnd"/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, этаж 5, пом. №2, 3, 4, 5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Генеральный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Войтков Никита Юрьевич 02.06.1986 г.р., действующий на основании Устава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44866893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ОКАТО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45293562000 – Зюзино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ОКОГУ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4210014 - Организации, учрежденные юридическими лицами или гражданами, или юридическими лицами и гражданами совместно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ОКФС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16 - Частная собственность</w:t>
            </w:r>
          </w:p>
        </w:tc>
      </w:tr>
      <w:tr w:rsidR="00C54D12" w:rsidRPr="00C54D12" w:rsidTr="00C54D12">
        <w:trPr>
          <w:trHeight w:val="331"/>
        </w:trPr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ОКОПФ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12300 - Общества с ограниченной ответственностью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ОКВЭД</w:t>
            </w:r>
          </w:p>
        </w:tc>
        <w:tc>
          <w:tcPr>
            <w:tcW w:w="7371" w:type="dxa"/>
          </w:tcPr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13.95 Производство нетканых текстильных материалов и изделий из них, кроме одежды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</w:t>
            </w:r>
          </w:p>
          <w:p w:rsidR="00C54D12" w:rsidRPr="00C54D12" w:rsidRDefault="00C54D12" w:rsidP="00C54D12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54D12">
              <w:rPr>
                <w:b w:val="0"/>
                <w:sz w:val="24"/>
                <w:szCs w:val="24"/>
              </w:rPr>
              <w:t>46.73 Торговля оптовая лесоматериалами, строительными материалами и санитарно-техническим оборудованием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46.76 Торговля оптовая прочими промежуточными продуктами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46.90 Торговля оптовая неспециализированная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47.52.7 Торговля розничная строительными материалами, не включенными в другие группировки, в специализированных магазинах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49.41 Деятельность автомобильного грузового транспорта</w:t>
            </w:r>
          </w:p>
          <w:p w:rsidR="00C54D12" w:rsidRPr="00C54D12" w:rsidRDefault="00C54D12" w:rsidP="00C54D12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54D12">
              <w:rPr>
                <w:b w:val="0"/>
                <w:sz w:val="24"/>
                <w:szCs w:val="24"/>
              </w:rPr>
              <w:t>49.41.3 Аренда грузового автомобильного транспорта с водителем</w:t>
            </w:r>
          </w:p>
          <w:p w:rsidR="00C54D12" w:rsidRPr="00C54D12" w:rsidRDefault="00C54D12" w:rsidP="00C5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sz w:val="24"/>
                <w:szCs w:val="24"/>
              </w:rPr>
              <w:t>52.29 Деятельность вспомогательная прочая, связанная с перевозками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371" w:type="dxa"/>
          </w:tcPr>
          <w:p w:rsidR="00C54D12" w:rsidRPr="00C54D12" w:rsidRDefault="00C54D12" w:rsidP="00390D4D">
            <w:pPr>
              <w:shd w:val="clear" w:color="auto" w:fill="FFFFFF"/>
              <w:rPr>
                <w:rFonts w:ascii="Arial" w:eastAsia="Arial" w:hAnsi="Arial" w:cs="Arial"/>
                <w:color w:val="666666"/>
                <w:sz w:val="24"/>
                <w:szCs w:val="24"/>
              </w:rPr>
            </w:pPr>
            <w:r w:rsidRPr="00C54D12">
              <w:rPr>
                <w:rFonts w:eastAsia="Times New Roman"/>
                <w:sz w:val="24"/>
                <w:szCs w:val="24"/>
                <w:lang w:val="en-US"/>
              </w:rPr>
              <w:t>info@armodrein.ru</w:t>
            </w:r>
            <w:r w:rsidRPr="00C54D12">
              <w:rPr>
                <w:rFonts w:ascii="Arial" w:eastAsia="Arial" w:hAnsi="Arial" w:cs="Arial"/>
                <w:color w:val="666666"/>
                <w:sz w:val="24"/>
                <w:szCs w:val="24"/>
              </w:rPr>
              <w:t xml:space="preserve"> </w:t>
            </w:r>
          </w:p>
        </w:tc>
      </w:tr>
      <w:tr w:rsidR="00C54D12" w:rsidRPr="00C54D12" w:rsidTr="00C54D12">
        <w:tc>
          <w:tcPr>
            <w:tcW w:w="2830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сайт</w:t>
            </w:r>
          </w:p>
        </w:tc>
        <w:tc>
          <w:tcPr>
            <w:tcW w:w="7371" w:type="dxa"/>
          </w:tcPr>
          <w:p w:rsidR="00C54D12" w:rsidRPr="00C54D12" w:rsidRDefault="00C54D12" w:rsidP="00390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>
              <w:r w:rsidRPr="00C54D1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https://armodrein.ru/</w:t>
              </w:r>
            </w:hyperlink>
          </w:p>
        </w:tc>
      </w:tr>
    </w:tbl>
    <w:p w:rsidR="00C54D12" w:rsidRDefault="00C54D12" w:rsidP="00C54D12"/>
    <w:sectPr w:rsidR="00C54D12" w:rsidSect="00C54D12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EA"/>
    <w:rsid w:val="004104DE"/>
    <w:rsid w:val="00464FEA"/>
    <w:rsid w:val="00C5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1D1B"/>
  <w15:chartTrackingRefBased/>
  <w15:docId w15:val="{24AB2037-99C7-46A3-BBAC-1D10D674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D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D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rmodrein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2024-05-02T14:35:00Z</dcterms:created>
  <dcterms:modified xsi:type="dcterms:W3CDTF">2024-05-02T15:06:00Z</dcterms:modified>
</cp:coreProperties>
</file>